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026734B1"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BB6A23">
        <w:rPr>
          <w:sz w:val="26"/>
          <w:szCs w:val="26"/>
          <w:u w:val="single"/>
          <w:lang w:val="ru-RU"/>
        </w:rPr>
        <w:t>10</w:t>
      </w:r>
      <w:r w:rsidR="00221FDF" w:rsidRPr="008212B2">
        <w:rPr>
          <w:sz w:val="26"/>
          <w:szCs w:val="26"/>
          <w:u w:val="single"/>
          <w:lang w:val="ru-RU"/>
        </w:rPr>
        <w:t xml:space="preserve"> </w:t>
      </w:r>
      <w:r w:rsidR="00E958BA" w:rsidRPr="008212B2">
        <w:rPr>
          <w:sz w:val="26"/>
          <w:szCs w:val="26"/>
          <w:u w:val="single"/>
          <w:lang w:val="ru-RU"/>
        </w:rPr>
        <w:t>от</w:t>
      </w:r>
      <w:r w:rsidR="00831CB8" w:rsidRPr="008212B2">
        <w:rPr>
          <w:sz w:val="26"/>
          <w:szCs w:val="26"/>
          <w:u w:val="single"/>
          <w:lang w:val="ru-RU"/>
        </w:rPr>
        <w:t xml:space="preserve"> </w:t>
      </w:r>
      <w:r w:rsidR="00BB6A23">
        <w:rPr>
          <w:sz w:val="26"/>
          <w:szCs w:val="26"/>
          <w:u w:val="single"/>
          <w:lang w:val="ru-RU"/>
        </w:rPr>
        <w:t>11</w:t>
      </w:r>
      <w:r w:rsidR="00CD74B2" w:rsidRPr="008212B2">
        <w:rPr>
          <w:sz w:val="26"/>
          <w:szCs w:val="26"/>
          <w:u w:val="single"/>
          <w:lang w:val="ru-RU"/>
        </w:rPr>
        <w:t>.0</w:t>
      </w:r>
      <w:r w:rsidR="00BB6A23">
        <w:rPr>
          <w:sz w:val="26"/>
          <w:szCs w:val="26"/>
          <w:u w:val="single"/>
          <w:lang w:val="ru-RU"/>
        </w:rPr>
        <w:t>3</w:t>
      </w:r>
      <w:r w:rsidR="00CD74B2" w:rsidRPr="008212B2">
        <w:rPr>
          <w:sz w:val="26"/>
          <w:szCs w:val="26"/>
          <w:u w:val="single"/>
          <w:lang w:val="ru-RU"/>
        </w:rPr>
        <w:t>.2025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10694F" w:rsidRPr="008212B2">
        <w:rPr>
          <w:sz w:val="26"/>
          <w:szCs w:val="26"/>
          <w:lang w:val="ru-RU"/>
        </w:rPr>
        <w:t xml:space="preserve">оказание </w:t>
      </w:r>
      <w:r w:rsidR="00AB41B0" w:rsidRPr="008212B2">
        <w:rPr>
          <w:sz w:val="26"/>
          <w:szCs w:val="26"/>
          <w:lang w:val="ru-RU"/>
        </w:rPr>
        <w:t>у</w:t>
      </w:r>
      <w:r w:rsidR="0010694F" w:rsidRPr="008212B2">
        <w:rPr>
          <w:sz w:val="26"/>
          <w:szCs w:val="26"/>
          <w:lang w:val="ru-RU"/>
        </w:rPr>
        <w:t>слуги</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12B2" w:rsidRPr="008212B2">
        <w:rPr>
          <w:rFonts w:eastAsia="Calibri"/>
          <w:sz w:val="26"/>
          <w:szCs w:val="26"/>
          <w:lang w:val="ru-RU"/>
        </w:rPr>
        <w:t xml:space="preserve">Услуга по организации </w:t>
      </w:r>
      <w:r w:rsidR="0065035D">
        <w:rPr>
          <w:rFonts w:eastAsia="Calibri"/>
          <w:sz w:val="26"/>
          <w:szCs w:val="26"/>
          <w:lang w:val="ru-RU"/>
        </w:rPr>
        <w:t>3</w:t>
      </w:r>
      <w:r w:rsidR="008212B2" w:rsidRPr="008212B2">
        <w:rPr>
          <w:rFonts w:eastAsia="Calibri"/>
          <w:sz w:val="26"/>
          <w:szCs w:val="26"/>
          <w:lang w:val="ru-RU"/>
        </w:rPr>
        <w:t>-й серии вебинаров из цикла «Налоги и бухгалтерия: как избежать ошибок и эффективно управлять</w:t>
      </w:r>
      <w:r w:rsidR="00CD74B2" w:rsidRPr="008212B2">
        <w:rPr>
          <w:sz w:val="26"/>
          <w:szCs w:val="26"/>
          <w:lang w:val="ru-RU"/>
        </w:rPr>
        <w:t xml:space="preserve">». </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2C7312"/>
    <w:rsid w:val="00350F09"/>
    <w:rsid w:val="003554D8"/>
    <w:rsid w:val="003736D6"/>
    <w:rsid w:val="0042107C"/>
    <w:rsid w:val="00474074"/>
    <w:rsid w:val="004A37E9"/>
    <w:rsid w:val="004A553E"/>
    <w:rsid w:val="004E3AEE"/>
    <w:rsid w:val="004E60BB"/>
    <w:rsid w:val="004F79A5"/>
    <w:rsid w:val="00502A61"/>
    <w:rsid w:val="005557B8"/>
    <w:rsid w:val="00587045"/>
    <w:rsid w:val="005A112C"/>
    <w:rsid w:val="005B158B"/>
    <w:rsid w:val="005D6B38"/>
    <w:rsid w:val="0065035D"/>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D0B63"/>
    <w:rsid w:val="00B1275B"/>
    <w:rsid w:val="00B17A03"/>
    <w:rsid w:val="00B26731"/>
    <w:rsid w:val="00B27C34"/>
    <w:rsid w:val="00B355B7"/>
    <w:rsid w:val="00BA68C1"/>
    <w:rsid w:val="00BB6A23"/>
    <w:rsid w:val="00BC1462"/>
    <w:rsid w:val="00BD17AE"/>
    <w:rsid w:val="00C61FB8"/>
    <w:rsid w:val="00CD37A6"/>
    <w:rsid w:val="00CD74B2"/>
    <w:rsid w:val="00CE022E"/>
    <w:rsid w:val="00CE1E9A"/>
    <w:rsid w:val="00CE245E"/>
    <w:rsid w:val="00D03CE4"/>
    <w:rsid w:val="00D30359"/>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10</cp:revision>
  <dcterms:created xsi:type="dcterms:W3CDTF">2025-01-23T14:14:00Z</dcterms:created>
  <dcterms:modified xsi:type="dcterms:W3CDTF">2025-03-11T14:02:00Z</dcterms:modified>
</cp:coreProperties>
</file>